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5C" w:rsidRDefault="008524D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FE44" wp14:editId="52F16B37">
                <wp:simplePos x="0" y="0"/>
                <wp:positionH relativeFrom="column">
                  <wp:posOffset>161925</wp:posOffset>
                </wp:positionH>
                <wp:positionV relativeFrom="paragraph">
                  <wp:posOffset>171450</wp:posOffset>
                </wp:positionV>
                <wp:extent cx="6381750" cy="4191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4DC" w:rsidRPr="008524DC" w:rsidRDefault="008524DC" w:rsidP="008524DC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524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OBLIGATIONS DE L’HEBERGEUR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.75pt;margin-top:13.5pt;width:502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" fillcolor="#d8d8d8 [2732]" strokecolor="black [3213]" strokeweight="1pt">
                <v:textbox>
                  <w:txbxContent>
                    <w:p w:rsidR="008524DC" w:rsidRPr="008524DC" w:rsidRDefault="008524DC" w:rsidP="008524DC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524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OBLIGATIONS DE L’HEBERGEUR</w:t>
                      </w:r>
                    </w:p>
                  </w:txbxContent>
                </v:textbox>
              </v:shape>
            </w:pict>
          </mc:Fallback>
        </mc:AlternateContent>
      </w:r>
    </w:p>
    <w:p w:rsidR="008524DC" w:rsidRDefault="008524DC">
      <w:pPr>
        <w:rPr>
          <w:rFonts w:ascii="Arial" w:hAnsi="Arial" w:cs="Arial"/>
          <w:b/>
          <w:sz w:val="24"/>
          <w:szCs w:val="24"/>
        </w:rPr>
      </w:pPr>
    </w:p>
    <w:p w:rsidR="008524DC" w:rsidRDefault="008524DC"/>
    <w:p w:rsidR="008524DC" w:rsidRPr="006E655A" w:rsidRDefault="008524DC" w:rsidP="00756B5B">
      <w:pPr>
        <w:jc w:val="both"/>
        <w:rPr>
          <w:rFonts w:ascii="Arial" w:hAnsi="Arial" w:cs="Arial"/>
        </w:rPr>
      </w:pPr>
      <w:r w:rsidRPr="006E655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118A4" wp14:editId="4B0B2E1C">
                <wp:simplePos x="0" y="0"/>
                <wp:positionH relativeFrom="column">
                  <wp:posOffset>5080</wp:posOffset>
                </wp:positionH>
                <wp:positionV relativeFrom="paragraph">
                  <wp:posOffset>15240</wp:posOffset>
                </wp:positionV>
                <wp:extent cx="257175" cy="180975"/>
                <wp:effectExtent l="19050" t="19050" r="28575" b="47625"/>
                <wp:wrapNone/>
                <wp:docPr id="2" name="Flèche droite à entai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2" o:spid="_x0000_s1026" type="#_x0000_t94" style="position:absolute;margin-left:.4pt;margin-top:1.2pt;width:20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" adj="14000" fillcolor="#4f81bd [3204]" strokecolor="#243f60 [1604]" strokeweight="2pt"/>
            </w:pict>
          </mc:Fallback>
        </mc:AlternateContent>
      </w:r>
      <w:r w:rsidRPr="006E655A">
        <w:rPr>
          <w:rFonts w:ascii="Arial" w:hAnsi="Arial" w:cs="Arial"/>
        </w:rPr>
        <w:t xml:space="preserve">           </w:t>
      </w:r>
      <w:r w:rsidRPr="006E655A">
        <w:rPr>
          <w:rFonts w:ascii="Arial" w:hAnsi="Arial" w:cs="Arial"/>
          <w:b/>
          <w:u w:val="single"/>
        </w:rPr>
        <w:t>Rappel des obligations</w:t>
      </w:r>
      <w:r w:rsidRPr="006E655A">
        <w:rPr>
          <w:rFonts w:ascii="Arial" w:hAnsi="Arial" w:cs="Arial"/>
        </w:rPr>
        <w:t> :</w:t>
      </w:r>
    </w:p>
    <w:p w:rsidR="008524DC" w:rsidRPr="006E655A" w:rsidRDefault="008524DC" w:rsidP="00756B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E655A">
        <w:rPr>
          <w:rFonts w:ascii="Arial" w:hAnsi="Arial" w:cs="Arial"/>
        </w:rPr>
        <w:t>Déclarer la location en mairie,</w:t>
      </w:r>
    </w:p>
    <w:p w:rsidR="008524DC" w:rsidRPr="006E655A" w:rsidRDefault="008524DC" w:rsidP="00756B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E655A">
        <w:rPr>
          <w:rFonts w:ascii="Arial" w:hAnsi="Arial" w:cs="Arial"/>
        </w:rPr>
        <w:t>Afficher le tarif de la taxe de séjour dans l’hébergement,</w:t>
      </w:r>
    </w:p>
    <w:p w:rsidR="008524DC" w:rsidRPr="006E655A" w:rsidRDefault="008524DC" w:rsidP="00756B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E655A">
        <w:rPr>
          <w:rFonts w:ascii="Arial" w:hAnsi="Arial" w:cs="Arial"/>
        </w:rPr>
        <w:t xml:space="preserve">Percevoir la taxe, </w:t>
      </w:r>
      <w:r w:rsidRPr="006E655A">
        <w:rPr>
          <w:rFonts w:ascii="Arial" w:hAnsi="Arial" w:cs="Arial"/>
          <w:u w:val="single"/>
        </w:rPr>
        <w:t>avant le départ du redevable</w:t>
      </w:r>
      <w:r w:rsidRPr="006E655A">
        <w:rPr>
          <w:rFonts w:ascii="Arial" w:hAnsi="Arial" w:cs="Arial"/>
        </w:rPr>
        <w:t>,</w:t>
      </w:r>
    </w:p>
    <w:p w:rsidR="008524DC" w:rsidRPr="006E655A" w:rsidRDefault="008524DC" w:rsidP="00756B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E655A">
        <w:rPr>
          <w:rFonts w:ascii="Arial" w:hAnsi="Arial" w:cs="Arial"/>
        </w:rPr>
        <w:t xml:space="preserve">Mentionner distinctement la taxe de séjour, </w:t>
      </w:r>
      <w:r w:rsidRPr="006E655A">
        <w:rPr>
          <w:rFonts w:ascii="Arial" w:hAnsi="Arial" w:cs="Arial"/>
          <w:u w:val="single"/>
        </w:rPr>
        <w:t>non soumise à TVA</w:t>
      </w:r>
      <w:r w:rsidRPr="006E655A">
        <w:rPr>
          <w:rFonts w:ascii="Arial" w:hAnsi="Arial" w:cs="Arial"/>
        </w:rPr>
        <w:t>, du prix de la location sur la facture délivrée aux clients,</w:t>
      </w:r>
    </w:p>
    <w:p w:rsidR="008524DC" w:rsidRPr="006E655A" w:rsidRDefault="008524DC" w:rsidP="00756B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E655A">
        <w:rPr>
          <w:rFonts w:ascii="Arial" w:hAnsi="Arial" w:cs="Arial"/>
        </w:rPr>
        <w:t>Tenir les états de collecte de la taxe (= état journalier),</w:t>
      </w:r>
    </w:p>
    <w:p w:rsidR="008524DC" w:rsidRPr="006E655A" w:rsidRDefault="008524DC" w:rsidP="00756B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E655A">
        <w:rPr>
          <w:rFonts w:ascii="Arial" w:hAnsi="Arial" w:cs="Arial"/>
        </w:rPr>
        <w:t>Transmett</w:t>
      </w:r>
      <w:r w:rsidR="001B7240">
        <w:rPr>
          <w:rFonts w:ascii="Arial" w:hAnsi="Arial" w:cs="Arial"/>
        </w:rPr>
        <w:t>r</w:t>
      </w:r>
      <w:r w:rsidRPr="006E655A">
        <w:rPr>
          <w:rFonts w:ascii="Arial" w:hAnsi="Arial" w:cs="Arial"/>
        </w:rPr>
        <w:t>e</w:t>
      </w:r>
      <w:r w:rsidR="00D823FF">
        <w:rPr>
          <w:rFonts w:ascii="Arial" w:hAnsi="Arial" w:cs="Arial"/>
        </w:rPr>
        <w:t xml:space="preserve"> les états </w:t>
      </w:r>
      <w:r w:rsidR="001B7240">
        <w:rPr>
          <w:rFonts w:ascii="Arial" w:hAnsi="Arial" w:cs="Arial"/>
        </w:rPr>
        <w:t xml:space="preserve">trimestriels </w:t>
      </w:r>
      <w:bookmarkStart w:id="0" w:name="_GoBack"/>
      <w:bookmarkEnd w:id="0"/>
      <w:r w:rsidR="00D823FF">
        <w:rPr>
          <w:rFonts w:ascii="Arial" w:hAnsi="Arial" w:cs="Arial"/>
        </w:rPr>
        <w:t>de collecte</w:t>
      </w:r>
      <w:r w:rsidRPr="006E655A">
        <w:rPr>
          <w:rFonts w:ascii="Arial" w:hAnsi="Arial" w:cs="Arial"/>
        </w:rPr>
        <w:t xml:space="preserve"> et l’état récapitulatif annuel à la commune,</w:t>
      </w:r>
    </w:p>
    <w:p w:rsidR="008524DC" w:rsidRPr="006E655A" w:rsidRDefault="008524DC" w:rsidP="00756B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E655A">
        <w:rPr>
          <w:rFonts w:ascii="Arial" w:hAnsi="Arial" w:cs="Arial"/>
        </w:rPr>
        <w:t>Régler la taxe perçue au Trésor Public,</w:t>
      </w:r>
    </w:p>
    <w:p w:rsidR="008524DC" w:rsidRPr="006E655A" w:rsidRDefault="008524DC" w:rsidP="00756B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E655A">
        <w:rPr>
          <w:rFonts w:ascii="Arial" w:hAnsi="Arial" w:cs="Arial"/>
        </w:rPr>
        <w:t>Communiquer, en cas de demande de la mairie, les pièces et documents comptables se rapportant aux états de collecte,</w:t>
      </w:r>
    </w:p>
    <w:p w:rsidR="008524DC" w:rsidRPr="006E655A" w:rsidRDefault="00A37EDB" w:rsidP="00756B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E655A">
        <w:rPr>
          <w:rFonts w:ascii="Arial" w:hAnsi="Arial" w:cs="Arial"/>
        </w:rPr>
        <w:t>S</w:t>
      </w:r>
      <w:r w:rsidR="008524DC" w:rsidRPr="006E655A">
        <w:rPr>
          <w:rFonts w:ascii="Arial" w:hAnsi="Arial" w:cs="Arial"/>
        </w:rPr>
        <w:t>ignaler</w:t>
      </w:r>
      <w:r w:rsidRPr="006E655A">
        <w:rPr>
          <w:rFonts w:ascii="Arial" w:hAnsi="Arial" w:cs="Arial"/>
        </w:rPr>
        <w:t xml:space="preserve"> tout changement à la mairie concernant les caractéristiques de l’hébergement.</w:t>
      </w:r>
    </w:p>
    <w:p w:rsidR="00A37EDB" w:rsidRPr="006E655A" w:rsidRDefault="00A37EDB" w:rsidP="00756B5B">
      <w:pPr>
        <w:pStyle w:val="Sansinterligne"/>
        <w:jc w:val="both"/>
        <w:rPr>
          <w:rFonts w:ascii="Arial" w:hAnsi="Arial" w:cs="Arial"/>
        </w:rPr>
      </w:pPr>
    </w:p>
    <w:p w:rsidR="00A37EDB" w:rsidRPr="006E655A" w:rsidRDefault="00A37EDB" w:rsidP="00756B5B">
      <w:pPr>
        <w:ind w:left="708"/>
        <w:jc w:val="both"/>
        <w:rPr>
          <w:rFonts w:ascii="Arial" w:hAnsi="Arial" w:cs="Arial"/>
        </w:rPr>
      </w:pPr>
      <w:r w:rsidRPr="006E655A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06527" wp14:editId="63C585B2">
                <wp:simplePos x="0" y="0"/>
                <wp:positionH relativeFrom="column">
                  <wp:posOffset>62230</wp:posOffset>
                </wp:positionH>
                <wp:positionV relativeFrom="paragraph">
                  <wp:posOffset>19050</wp:posOffset>
                </wp:positionV>
                <wp:extent cx="257175" cy="180975"/>
                <wp:effectExtent l="19050" t="19050" r="28575" b="47625"/>
                <wp:wrapNone/>
                <wp:docPr id="3" name="Flèche droite à entai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à entaille 3" o:spid="_x0000_s1026" type="#_x0000_t94" style="position:absolute;margin-left:4.9pt;margin-top:1.5pt;width:20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" adj="14000" fillcolor="#4f81bd [3204]" strokecolor="#243f60 [1604]" strokeweight="2pt"/>
            </w:pict>
          </mc:Fallback>
        </mc:AlternateContent>
      </w:r>
      <w:r w:rsidRPr="006E655A">
        <w:rPr>
          <w:rFonts w:ascii="Arial" w:hAnsi="Arial" w:cs="Arial"/>
          <w:b/>
          <w:u w:val="single"/>
        </w:rPr>
        <w:t>Les sanctions en cas de non-respect de ces obligations</w:t>
      </w:r>
      <w:r w:rsidRPr="006E655A">
        <w:rPr>
          <w:rFonts w:ascii="Arial" w:hAnsi="Arial" w:cs="Arial"/>
        </w:rPr>
        <w:t> :</w:t>
      </w:r>
    </w:p>
    <w:p w:rsidR="00A37EDB" w:rsidRPr="006E655A" w:rsidRDefault="00A37EDB" w:rsidP="00756B5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6E655A">
        <w:rPr>
          <w:rFonts w:ascii="Arial" w:hAnsi="Arial" w:cs="Arial"/>
          <w:b/>
        </w:rPr>
        <w:t>Art. L. 2338-38 du CGCT</w:t>
      </w:r>
      <w:r w:rsidRPr="006E655A">
        <w:rPr>
          <w:rFonts w:ascii="Arial" w:hAnsi="Arial" w:cs="Arial"/>
        </w:rPr>
        <w:t xml:space="preserve"> : « En cas de </w:t>
      </w:r>
      <w:r w:rsidRPr="006E655A">
        <w:rPr>
          <w:rFonts w:ascii="Arial" w:hAnsi="Arial" w:cs="Arial"/>
          <w:b/>
          <w:u w:val="single"/>
        </w:rPr>
        <w:t>défaut de déclaration, d’absence ou de retard de paiement</w:t>
      </w:r>
      <w:r w:rsidRPr="006E655A">
        <w:rPr>
          <w:rFonts w:ascii="Arial" w:hAnsi="Arial" w:cs="Arial"/>
        </w:rPr>
        <w:t xml:space="preserve"> de la taxe collectée, le Maire adresse aux logeurs, aux hôteliers, aux propriétaires et aux intermédiaires mentionnés</w:t>
      </w:r>
      <w:r w:rsidR="00756B5B" w:rsidRPr="006E655A">
        <w:rPr>
          <w:rFonts w:ascii="Arial" w:hAnsi="Arial" w:cs="Arial"/>
        </w:rPr>
        <w:t xml:space="preserve"> à l’article L. 2333-33 ainsi qu’aux professionnels mentionnés au II de l’article L. 2333-34 une mise en demeure par lettre recommandée avec une demande d’avis de réception.</w:t>
      </w:r>
    </w:p>
    <w:p w:rsidR="00756B5B" w:rsidRPr="006E655A" w:rsidRDefault="00756B5B" w:rsidP="00756B5B">
      <w:pPr>
        <w:pStyle w:val="Paragraphedeliste"/>
        <w:ind w:left="1068"/>
        <w:jc w:val="both"/>
        <w:rPr>
          <w:rFonts w:ascii="Arial" w:hAnsi="Arial" w:cs="Arial"/>
        </w:rPr>
      </w:pPr>
      <w:r w:rsidRPr="006E655A">
        <w:rPr>
          <w:rFonts w:ascii="Arial" w:hAnsi="Arial" w:cs="Arial"/>
        </w:rPr>
        <w:t xml:space="preserve">Faute de régularisation dans le délai de trente jours suivant la notification de cette mise en demeure, </w:t>
      </w:r>
      <w:r w:rsidRPr="006E655A">
        <w:rPr>
          <w:rFonts w:ascii="Arial" w:hAnsi="Arial" w:cs="Arial"/>
          <w:b/>
        </w:rPr>
        <w:t>un avis de taxation d’office motivé est communiqué au déclarant défaillant</w:t>
      </w:r>
      <w:r w:rsidRPr="006E655A">
        <w:rPr>
          <w:rFonts w:ascii="Arial" w:hAnsi="Arial" w:cs="Arial"/>
        </w:rPr>
        <w:t xml:space="preserve"> trente jours au moins avant la mise en recouvrement de l’imposition. </w:t>
      </w:r>
      <w:r w:rsidRPr="006E655A">
        <w:rPr>
          <w:rFonts w:ascii="Arial" w:hAnsi="Arial" w:cs="Arial"/>
          <w:u w:val="single"/>
        </w:rPr>
        <w:t>Tout retard dans le versement</w:t>
      </w:r>
      <w:r w:rsidRPr="006E655A">
        <w:rPr>
          <w:rFonts w:ascii="Arial" w:hAnsi="Arial" w:cs="Arial"/>
        </w:rPr>
        <w:t xml:space="preserve"> du produit de la taxe donne lieu à </w:t>
      </w:r>
      <w:r w:rsidRPr="006E655A">
        <w:rPr>
          <w:rFonts w:ascii="Arial" w:hAnsi="Arial" w:cs="Arial"/>
          <w:u w:val="single"/>
        </w:rPr>
        <w:t>l’application d’un intérêt égal à 0.75% par mois de retard.</w:t>
      </w:r>
      <w:r w:rsidRPr="006E655A">
        <w:rPr>
          <w:rFonts w:ascii="Arial" w:hAnsi="Arial" w:cs="Arial"/>
        </w:rPr>
        <w:t> »</w:t>
      </w:r>
    </w:p>
    <w:p w:rsidR="00756B5B" w:rsidRPr="00D823FF" w:rsidRDefault="00756B5B" w:rsidP="00756B5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6E655A">
        <w:rPr>
          <w:rFonts w:ascii="Arial" w:hAnsi="Arial" w:cs="Arial"/>
          <w:b/>
        </w:rPr>
        <w:t>Art. R. 2333-54 du CGCT</w:t>
      </w:r>
      <w:r w:rsidRPr="006E655A">
        <w:rPr>
          <w:rFonts w:ascii="Arial" w:hAnsi="Arial" w:cs="Arial"/>
        </w:rPr>
        <w:t xml:space="preserve"> : « Sont punis des </w:t>
      </w:r>
      <w:r w:rsidRPr="006E655A">
        <w:rPr>
          <w:rFonts w:ascii="Arial" w:hAnsi="Arial" w:cs="Arial"/>
          <w:b/>
        </w:rPr>
        <w:t>peines d’amende</w:t>
      </w:r>
      <w:r w:rsidRPr="006E655A">
        <w:rPr>
          <w:rFonts w:ascii="Arial" w:hAnsi="Arial" w:cs="Arial"/>
        </w:rPr>
        <w:t xml:space="preserve"> prévues pour les contraventions de la quatrième classe,… » les manquements des hébergeurs à leurs obligations.</w:t>
      </w:r>
    </w:p>
    <w:p w:rsidR="00756B5B" w:rsidRDefault="00756B5B" w:rsidP="00756B5B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318135</wp:posOffset>
                </wp:positionV>
                <wp:extent cx="6477000" cy="4762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B5B" w:rsidRPr="00756B5B" w:rsidRDefault="00756B5B" w:rsidP="00756B5B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56B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CONTESTATION D’UN REDEVABLE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.75pt;margin-top:25.05pt;width:510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" fillcolor="#d8d8d8 [2732]" strokecolor="black [3213]" strokeweight="1pt">
                <v:textbox>
                  <w:txbxContent>
                    <w:p w:rsidR="00756B5B" w:rsidRPr="00756B5B" w:rsidRDefault="00756B5B" w:rsidP="00756B5B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56B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CONTESTATION D’UN REDEVABLE</w:t>
                      </w:r>
                    </w:p>
                  </w:txbxContent>
                </v:textbox>
              </v:shape>
            </w:pict>
          </mc:Fallback>
        </mc:AlternateContent>
      </w:r>
    </w:p>
    <w:p w:rsidR="00756B5B" w:rsidRDefault="00756B5B" w:rsidP="00756B5B">
      <w:pPr>
        <w:jc w:val="both"/>
      </w:pPr>
    </w:p>
    <w:p w:rsidR="00756B5B" w:rsidRDefault="00756B5B" w:rsidP="00756B5B">
      <w:pPr>
        <w:pStyle w:val="Paragraphedeliste"/>
        <w:ind w:left="1068"/>
        <w:jc w:val="both"/>
      </w:pPr>
    </w:p>
    <w:p w:rsidR="009B4BF5" w:rsidRDefault="009B4BF5" w:rsidP="009B4BF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6E655A">
        <w:rPr>
          <w:rFonts w:ascii="Arial" w:hAnsi="Arial" w:cs="Arial"/>
        </w:rPr>
        <w:t xml:space="preserve">Article L. 2333-37 du Code Général des </w:t>
      </w:r>
      <w:r w:rsidR="006E655A" w:rsidRPr="006E655A">
        <w:rPr>
          <w:rFonts w:ascii="Arial" w:hAnsi="Arial" w:cs="Arial"/>
        </w:rPr>
        <w:t>Collectivités</w:t>
      </w:r>
      <w:r w:rsidRPr="006E655A">
        <w:rPr>
          <w:rFonts w:ascii="Arial" w:hAnsi="Arial" w:cs="Arial"/>
        </w:rPr>
        <w:t xml:space="preserve"> Territoriales :</w:t>
      </w:r>
    </w:p>
    <w:p w:rsidR="006E655A" w:rsidRPr="006E655A" w:rsidRDefault="006E655A" w:rsidP="006E655A">
      <w:pPr>
        <w:pStyle w:val="Paragraphedeliste"/>
        <w:ind w:left="1068"/>
        <w:jc w:val="both"/>
        <w:rPr>
          <w:rFonts w:ascii="Arial" w:hAnsi="Arial" w:cs="Arial"/>
        </w:rPr>
      </w:pPr>
    </w:p>
    <w:p w:rsidR="009B4BF5" w:rsidRPr="006E655A" w:rsidRDefault="009B4BF5" w:rsidP="009B4BF5">
      <w:pPr>
        <w:pStyle w:val="Paragraphedeliste"/>
        <w:ind w:left="1068"/>
        <w:jc w:val="both"/>
        <w:rPr>
          <w:rFonts w:ascii="Arial" w:hAnsi="Arial" w:cs="Arial"/>
        </w:rPr>
      </w:pPr>
      <w:r w:rsidRPr="006E655A">
        <w:rPr>
          <w:rFonts w:ascii="Arial" w:hAnsi="Arial" w:cs="Arial"/>
        </w:rPr>
        <w:t>« </w:t>
      </w:r>
      <w:r w:rsidR="006E655A" w:rsidRPr="006E655A">
        <w:rPr>
          <w:rFonts w:ascii="Arial" w:hAnsi="Arial" w:cs="Arial"/>
        </w:rPr>
        <w:t>Les</w:t>
      </w:r>
      <w:r w:rsidRPr="006E655A">
        <w:rPr>
          <w:rFonts w:ascii="Arial" w:hAnsi="Arial" w:cs="Arial"/>
        </w:rPr>
        <w:t xml:space="preserve"> réclamations sont instruites par les services de la commune bénéficiaire de la taxe. </w:t>
      </w:r>
      <w:r w:rsidRPr="006E655A">
        <w:rPr>
          <w:rFonts w:ascii="Arial" w:hAnsi="Arial" w:cs="Arial"/>
          <w:b/>
        </w:rPr>
        <w:t>Tout redevable qui conteste le montant de la taxe qui lui est notifié acquitte à titre provisionnel le montant de la taxe contesté</w:t>
      </w:r>
      <w:r w:rsidRPr="006E655A">
        <w:rPr>
          <w:rFonts w:ascii="Arial" w:hAnsi="Arial" w:cs="Arial"/>
        </w:rPr>
        <w:t>, sauf à en obtenir le dégrèvement après qu’il a été statué sur sa réclamation par le Maire. Le Maire dispose d’un délai de trente jours à compter de la notification</w:t>
      </w:r>
      <w:r w:rsidR="006E655A" w:rsidRPr="006E655A">
        <w:rPr>
          <w:rFonts w:ascii="Arial" w:hAnsi="Arial" w:cs="Arial"/>
        </w:rPr>
        <w:t xml:space="preserve"> de la réclamation formée par le redevable pour lui adresser une réponse motivée, de manière à lui permettre de formuler ses observations ».</w:t>
      </w:r>
    </w:p>
    <w:sectPr w:rsidR="009B4BF5" w:rsidRPr="006E655A" w:rsidSect="00166BA3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20" w:rsidRDefault="00345420" w:rsidP="00166BA3">
      <w:pPr>
        <w:spacing w:after="0" w:line="240" w:lineRule="auto"/>
      </w:pPr>
      <w:r>
        <w:separator/>
      </w:r>
    </w:p>
  </w:endnote>
  <w:endnote w:type="continuationSeparator" w:id="0">
    <w:p w:rsidR="00345420" w:rsidRDefault="00345420" w:rsidP="0016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20" w:rsidRDefault="00345420" w:rsidP="00166BA3">
      <w:pPr>
        <w:spacing w:after="0" w:line="240" w:lineRule="auto"/>
      </w:pPr>
      <w:r>
        <w:separator/>
      </w:r>
    </w:p>
  </w:footnote>
  <w:footnote w:type="continuationSeparator" w:id="0">
    <w:p w:rsidR="00345420" w:rsidRDefault="00345420" w:rsidP="0016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A3" w:rsidRDefault="00166BA3">
    <w:pPr>
      <w:pStyle w:val="En-tte"/>
    </w:pPr>
    <w:r>
      <w:rPr>
        <w:noProof/>
        <w:lang w:eastAsia="fr-FR"/>
      </w:rPr>
      <w:drawing>
        <wp:inline distT="0" distB="0" distL="0" distR="0" wp14:anchorId="348B1944" wp14:editId="5755234A">
          <wp:extent cx="541812" cy="711336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lle Peymeina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61" t="13125" r="15054" b="20000"/>
                  <a:stretch/>
                </pic:blipFill>
                <pic:spPr bwMode="auto">
                  <a:xfrm>
                    <a:off x="0" y="0"/>
                    <a:ext cx="542126" cy="711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6BA3" w:rsidRDefault="00166B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7581"/>
    <w:multiLevelType w:val="hybridMultilevel"/>
    <w:tmpl w:val="20AEF66E"/>
    <w:lvl w:ilvl="0" w:tplc="A9DC09A4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976E04"/>
    <w:multiLevelType w:val="hybridMultilevel"/>
    <w:tmpl w:val="EF5C25DA"/>
    <w:lvl w:ilvl="0" w:tplc="1936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DC"/>
    <w:rsid w:val="00166BA3"/>
    <w:rsid w:val="001B7240"/>
    <w:rsid w:val="002F315C"/>
    <w:rsid w:val="00345420"/>
    <w:rsid w:val="00360969"/>
    <w:rsid w:val="006E655A"/>
    <w:rsid w:val="00756B5B"/>
    <w:rsid w:val="007E28AF"/>
    <w:rsid w:val="008524DC"/>
    <w:rsid w:val="009B4BF5"/>
    <w:rsid w:val="00A37EDB"/>
    <w:rsid w:val="00D8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24D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24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BA3"/>
  </w:style>
  <w:style w:type="paragraph" w:styleId="Pieddepage">
    <w:name w:val="footer"/>
    <w:basedOn w:val="Normal"/>
    <w:link w:val="PieddepageCar"/>
    <w:uiPriority w:val="99"/>
    <w:unhideWhenUsed/>
    <w:rsid w:val="0016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BA3"/>
  </w:style>
  <w:style w:type="paragraph" w:styleId="Textedebulles">
    <w:name w:val="Balloon Text"/>
    <w:basedOn w:val="Normal"/>
    <w:link w:val="TextedebullesCar"/>
    <w:uiPriority w:val="99"/>
    <w:semiHidden/>
    <w:unhideWhenUsed/>
    <w:rsid w:val="0016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24D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24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BA3"/>
  </w:style>
  <w:style w:type="paragraph" w:styleId="Pieddepage">
    <w:name w:val="footer"/>
    <w:basedOn w:val="Normal"/>
    <w:link w:val="PieddepageCar"/>
    <w:uiPriority w:val="99"/>
    <w:unhideWhenUsed/>
    <w:rsid w:val="0016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BA3"/>
  </w:style>
  <w:style w:type="paragraph" w:styleId="Textedebulles">
    <w:name w:val="Balloon Text"/>
    <w:basedOn w:val="Normal"/>
    <w:link w:val="TextedebullesCar"/>
    <w:uiPriority w:val="99"/>
    <w:semiHidden/>
    <w:unhideWhenUsed/>
    <w:rsid w:val="0016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Francois-xavier LAFFEACH</cp:lastModifiedBy>
  <cp:revision>5</cp:revision>
  <dcterms:created xsi:type="dcterms:W3CDTF">2016-12-14T13:55:00Z</dcterms:created>
  <dcterms:modified xsi:type="dcterms:W3CDTF">2017-08-05T12:00:00Z</dcterms:modified>
</cp:coreProperties>
</file>